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Minutes of Meeting of the Parish Council held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 The Christie Hall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 Thursday 7</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September 2023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the purpose of transacting the business detailed below.</w:t>
      </w:r>
    </w:p>
    <w:p w:rsidR="00000000" w:rsidDel="00000000" w:rsidP="00000000" w:rsidRDefault="00000000" w:rsidRPr="00000000" w14:paraId="0000000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Present: </w:t>
        <w:tab/>
      </w:r>
      <w:r w:rsidDel="00000000" w:rsidR="00000000" w:rsidRPr="00000000">
        <w:rPr>
          <w:rFonts w:ascii="Arial" w:cs="Arial" w:eastAsia="Arial" w:hAnsi="Arial"/>
          <w:sz w:val="24"/>
          <w:szCs w:val="24"/>
          <w:rtl w:val="0"/>
        </w:rPr>
        <w:t xml:space="preserve">Councillor Beuttell, Councillor Price, Councillor Riddington, Councillor Turner, Councillor Engel, Councillor Wright </w:t>
        <w:tab/>
      </w:r>
    </w:p>
    <w:p w:rsidR="00000000" w:rsidDel="00000000" w:rsidP="00000000" w:rsidRDefault="00000000" w:rsidRPr="00000000" w14:paraId="00000007">
      <w:pPr>
        <w:ind w:left="1440" w:hanging="144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08">
      <w:pPr>
        <w:ind w:left="1440" w:hanging="144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Apologies:</w:t>
      </w:r>
      <w:r w:rsidDel="00000000" w:rsidR="00000000" w:rsidRPr="00000000">
        <w:rPr>
          <w:rFonts w:ascii="Arial" w:cs="Arial" w:eastAsia="Arial" w:hAnsi="Arial"/>
          <w:sz w:val="24"/>
          <w:szCs w:val="24"/>
          <w:rtl w:val="0"/>
        </w:rPr>
        <w:t xml:space="preserve"> </w:t>
        <w:tab/>
        <w:t xml:space="preserve">Councillor Bradshaw, C Newman (Clerk)</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6 members of the public were present.</w:t>
      </w:r>
    </w:p>
    <w:p w:rsidR="00000000" w:rsidDel="00000000" w:rsidP="00000000" w:rsidRDefault="00000000" w:rsidRPr="00000000" w14:paraId="0000000B">
      <w:pPr>
        <w:pStyle w:val="Title"/>
        <w:jc w:val="left"/>
        <w:rPr>
          <w:rFonts w:ascii="Arial" w:cs="Arial" w:eastAsia="Arial" w:hAnsi="Arial"/>
          <w:b w:val="1"/>
        </w:rPr>
      </w:pPr>
      <w:r w:rsidDel="00000000" w:rsidR="00000000" w:rsidRPr="00000000">
        <w:rPr>
          <w:rtl w:val="0"/>
        </w:rPr>
      </w:r>
    </w:p>
    <w:tbl>
      <w:tblPr>
        <w:tblStyle w:val="Table1"/>
        <w:tblW w:w="924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8447"/>
        <w:tblGridChange w:id="0">
          <w:tblGrid>
            <w:gridCol w:w="795"/>
            <w:gridCol w:w="8447"/>
          </w:tblGrid>
        </w:tblGridChange>
      </w:tblGrid>
      <w:tr>
        <w:trPr>
          <w:cantSplit w:val="0"/>
          <w:tblHeader w:val="0"/>
        </w:trPr>
        <w:tc>
          <w:tcPr/>
          <w:p w:rsidR="00000000" w:rsidDel="00000000" w:rsidP="00000000" w:rsidRDefault="00000000" w:rsidRPr="00000000" w14:paraId="0000000C">
            <w:pPr>
              <w:pStyle w:val="Subtitle"/>
              <w:jc w:val="left"/>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Opening of meeting - </w:t>
            </w:r>
            <w:r w:rsidDel="00000000" w:rsidR="00000000" w:rsidRPr="00000000">
              <w:rPr>
                <w:rFonts w:ascii="Arial" w:cs="Arial" w:eastAsia="Arial" w:hAnsi="Arial"/>
                <w:sz w:val="24"/>
                <w:szCs w:val="24"/>
                <w:rtl w:val="0"/>
              </w:rPr>
              <w:t xml:space="preserve">Cllr Beuttell welcomed everyone to the meeting.</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pStyle w:val="Subtitle"/>
              <w:jc w:val="left"/>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10">
            <w:pPr>
              <w:pStyle w:val="Subtitle"/>
              <w:jc w:val="left"/>
              <w:rPr>
                <w:rFonts w:ascii="Arial" w:cs="Arial" w:eastAsia="Arial" w:hAnsi="Arial"/>
                <w:b w:val="0"/>
              </w:rPr>
            </w:pPr>
            <w:r w:rsidDel="00000000" w:rsidR="00000000" w:rsidRPr="00000000">
              <w:rPr>
                <w:rFonts w:ascii="Arial" w:cs="Arial" w:eastAsia="Arial" w:hAnsi="Arial"/>
                <w:rtl w:val="0"/>
              </w:rPr>
              <w:t xml:space="preserve">Apologies for Absence</w:t>
            </w:r>
            <w:r w:rsidDel="00000000" w:rsidR="00000000" w:rsidRPr="00000000">
              <w:rPr>
                <w:rFonts w:ascii="Arial" w:cs="Arial" w:eastAsia="Arial" w:hAnsi="Arial"/>
                <w:b w:val="0"/>
                <w:rtl w:val="0"/>
              </w:rPr>
              <w:t xml:space="preserve"> – there were apologies from Councillor Bradshaw and C Newman Clerk</w:t>
            </w:r>
          </w:p>
          <w:p w:rsidR="00000000" w:rsidDel="00000000" w:rsidP="00000000" w:rsidRDefault="00000000" w:rsidRPr="00000000" w14:paraId="00000011">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12">
            <w:pPr>
              <w:pStyle w:val="Subtitle"/>
              <w:jc w:val="left"/>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3">
            <w:pPr>
              <w:pStyle w:val="Subtitle"/>
              <w:jc w:val="left"/>
              <w:rPr>
                <w:rFonts w:ascii="Arial" w:cs="Arial" w:eastAsia="Arial" w:hAnsi="Arial"/>
                <w:b w:val="0"/>
              </w:rPr>
            </w:pPr>
            <w:r w:rsidDel="00000000" w:rsidR="00000000" w:rsidRPr="00000000">
              <w:rPr>
                <w:rFonts w:ascii="Arial" w:cs="Arial" w:eastAsia="Arial" w:hAnsi="Arial"/>
                <w:rtl w:val="0"/>
              </w:rPr>
              <w:t xml:space="preserve">Declaration of Interest in Business to be Transacted</w:t>
            </w:r>
            <w:r w:rsidDel="00000000" w:rsidR="00000000" w:rsidRPr="00000000">
              <w:rPr>
                <w:rFonts w:ascii="Arial" w:cs="Arial" w:eastAsia="Arial" w:hAnsi="Arial"/>
                <w:b w:val="0"/>
                <w:rtl w:val="0"/>
              </w:rPr>
              <w:t xml:space="preserve"> – to receive declarations of interest – person and/or prejudicial and the nature of those interests relating to items on the agenda – none declared.</w:t>
            </w:r>
          </w:p>
          <w:p w:rsidR="00000000" w:rsidDel="00000000" w:rsidP="00000000" w:rsidRDefault="00000000" w:rsidRPr="00000000" w14:paraId="00000014">
            <w:pPr>
              <w:pStyle w:val="Subtitle"/>
              <w:jc w:val="left"/>
              <w:rPr>
                <w:rFonts w:ascii="Arial" w:cs="Arial" w:eastAsia="Arial" w:hAnsi="Arial"/>
                <w:b w:val="0"/>
              </w:rPr>
            </w:pPr>
            <w:r w:rsidDel="00000000" w:rsidR="00000000" w:rsidRPr="00000000">
              <w:rPr>
                <w:rtl w:val="0"/>
              </w:rPr>
            </w:r>
          </w:p>
        </w:tc>
      </w:tr>
      <w:tr>
        <w:trPr>
          <w:cantSplit w:val="0"/>
          <w:trHeight w:val="682" w:hRule="atLeast"/>
          <w:tblHeader w:val="0"/>
        </w:trPr>
        <w:tc>
          <w:tcPr/>
          <w:p w:rsidR="00000000" w:rsidDel="00000000" w:rsidP="00000000" w:rsidRDefault="00000000" w:rsidRPr="00000000" w14:paraId="00000015">
            <w:pPr>
              <w:pStyle w:val="Subtitle"/>
              <w:jc w:val="left"/>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16">
            <w:pPr>
              <w:pStyle w:val="Subtitle"/>
              <w:jc w:val="left"/>
              <w:rPr>
                <w:rFonts w:ascii="Arial" w:cs="Arial" w:eastAsia="Arial" w:hAnsi="Arial"/>
                <w:b w:val="0"/>
              </w:rPr>
            </w:pPr>
            <w:r w:rsidDel="00000000" w:rsidR="00000000" w:rsidRPr="00000000">
              <w:rPr>
                <w:rFonts w:ascii="Arial" w:cs="Arial" w:eastAsia="Arial" w:hAnsi="Arial"/>
                <w:rtl w:val="0"/>
              </w:rPr>
              <w:t xml:space="preserve">Public Forum</w:t>
            </w:r>
            <w:r w:rsidDel="00000000" w:rsidR="00000000" w:rsidRPr="00000000">
              <w:rPr>
                <w:rFonts w:ascii="Arial" w:cs="Arial" w:eastAsia="Arial" w:hAnsi="Arial"/>
                <w:b w:val="0"/>
                <w:rtl w:val="0"/>
              </w:rPr>
              <w:t xml:space="preserve"> – to allow any member of the public to address the council.  Time limited to 10 minutes:  </w:t>
            </w:r>
          </w:p>
          <w:p w:rsidR="00000000" w:rsidDel="00000000" w:rsidP="00000000" w:rsidRDefault="00000000" w:rsidRPr="00000000" w14:paraId="00000017">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18">
            <w:pPr>
              <w:pStyle w:val="Subtitle"/>
              <w:jc w:val="left"/>
              <w:rPr>
                <w:rFonts w:ascii="Arial" w:cs="Arial" w:eastAsia="Arial" w:hAnsi="Arial"/>
                <w:b w:val="0"/>
              </w:rPr>
            </w:pPr>
            <w:r w:rsidDel="00000000" w:rsidR="00000000" w:rsidRPr="00000000">
              <w:rPr>
                <w:rFonts w:ascii="Arial" w:cs="Arial" w:eastAsia="Arial" w:hAnsi="Arial"/>
                <w:b w:val="0"/>
                <w:rtl w:val="0"/>
              </w:rPr>
              <w:t xml:space="preserve">4.1</w:t>
            </w:r>
          </w:p>
        </w:tc>
        <w:tc>
          <w:tcPr/>
          <w:p w:rsidR="00000000" w:rsidDel="00000000" w:rsidP="00000000" w:rsidRDefault="00000000" w:rsidRPr="00000000" w14:paraId="00000019">
            <w:pPr>
              <w:pStyle w:val="Subtitle"/>
              <w:jc w:val="left"/>
              <w:rPr>
                <w:rFonts w:ascii="Arial" w:cs="Arial" w:eastAsia="Arial" w:hAnsi="Arial"/>
                <w:b w:val="0"/>
              </w:rPr>
            </w:pPr>
            <w:r w:rsidDel="00000000" w:rsidR="00000000" w:rsidRPr="00000000">
              <w:rPr>
                <w:rFonts w:ascii="Arial" w:cs="Arial" w:eastAsia="Arial" w:hAnsi="Arial"/>
                <w:b w:val="0"/>
                <w:rtl w:val="0"/>
              </w:rPr>
              <w:t xml:space="preserve">There were complaints about the number of cars visiting The Haycock who park vehicles in the street rather than the car park – Councillor Beuttel to write the Haycock.</w:t>
            </w:r>
          </w:p>
          <w:p w:rsidR="00000000" w:rsidDel="00000000" w:rsidP="00000000" w:rsidRDefault="00000000" w:rsidRPr="00000000" w14:paraId="0000001A">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1B">
            <w:pPr>
              <w:pStyle w:val="Subtitle"/>
              <w:jc w:val="left"/>
              <w:rPr>
                <w:rFonts w:ascii="Arial" w:cs="Arial" w:eastAsia="Arial" w:hAnsi="Arial"/>
                <w:b w:val="0"/>
              </w:rPr>
            </w:pPr>
            <w:r w:rsidDel="00000000" w:rsidR="00000000" w:rsidRPr="00000000">
              <w:rPr>
                <w:rFonts w:ascii="Arial" w:cs="Arial" w:eastAsia="Arial" w:hAnsi="Arial"/>
                <w:b w:val="0"/>
                <w:rtl w:val="0"/>
              </w:rPr>
              <w:t xml:space="preserve">4.2</w:t>
            </w:r>
          </w:p>
        </w:tc>
        <w:tc>
          <w:tcPr/>
          <w:p w:rsidR="00000000" w:rsidDel="00000000" w:rsidP="00000000" w:rsidRDefault="00000000" w:rsidRPr="00000000" w14:paraId="0000001C">
            <w:pPr>
              <w:pStyle w:val="Subtitle"/>
              <w:jc w:val="left"/>
              <w:rPr>
                <w:rFonts w:ascii="Arial" w:cs="Arial" w:eastAsia="Arial" w:hAnsi="Arial"/>
                <w:b w:val="0"/>
              </w:rPr>
            </w:pPr>
            <w:r w:rsidDel="00000000" w:rsidR="00000000" w:rsidRPr="00000000">
              <w:rPr>
                <w:rFonts w:ascii="Arial" w:cs="Arial" w:eastAsia="Arial" w:hAnsi="Arial"/>
                <w:b w:val="0"/>
                <w:rtl w:val="0"/>
              </w:rPr>
              <w:t xml:space="preserve">There are still no white line stopping people parking across driveways, Councillor Beuttel to discuss with Highways when they visit.</w:t>
            </w:r>
          </w:p>
          <w:p w:rsidR="00000000" w:rsidDel="00000000" w:rsidP="00000000" w:rsidRDefault="00000000" w:rsidRPr="00000000" w14:paraId="0000001D">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1E">
            <w:pPr>
              <w:pStyle w:val="Subtitle"/>
              <w:jc w:val="left"/>
              <w:rPr>
                <w:rFonts w:ascii="Arial" w:cs="Arial" w:eastAsia="Arial" w:hAnsi="Arial"/>
                <w:b w:val="0"/>
              </w:rPr>
            </w:pPr>
            <w:r w:rsidDel="00000000" w:rsidR="00000000" w:rsidRPr="00000000">
              <w:rPr>
                <w:rFonts w:ascii="Arial" w:cs="Arial" w:eastAsia="Arial" w:hAnsi="Arial"/>
                <w:b w:val="0"/>
                <w:rtl w:val="0"/>
              </w:rPr>
              <w:t xml:space="preserve">4.3</w:t>
            </w:r>
          </w:p>
        </w:tc>
        <w:tc>
          <w:tcPr/>
          <w:p w:rsidR="00000000" w:rsidDel="00000000" w:rsidP="00000000" w:rsidRDefault="00000000" w:rsidRPr="00000000" w14:paraId="0000001F">
            <w:pPr>
              <w:pStyle w:val="Subtitle"/>
              <w:jc w:val="left"/>
              <w:rPr>
                <w:rFonts w:ascii="Arial" w:cs="Arial" w:eastAsia="Arial" w:hAnsi="Arial"/>
                <w:b w:val="0"/>
              </w:rPr>
            </w:pPr>
            <w:r w:rsidDel="00000000" w:rsidR="00000000" w:rsidRPr="00000000">
              <w:rPr>
                <w:rFonts w:ascii="Arial" w:cs="Arial" w:eastAsia="Arial" w:hAnsi="Arial"/>
                <w:b w:val="0"/>
                <w:rtl w:val="0"/>
              </w:rPr>
              <w:t xml:space="preserve">The electric box on Church Lane at the end of the slip road off the A1 into Stibbington was destroyed again by an accident, Councillor Engel provided photographs and a suggestion that the slip road is marked with red paint and a 30 mph limit sign like they have at Chesterton.</w:t>
            </w:r>
          </w:p>
          <w:p w:rsidR="00000000" w:rsidDel="00000000" w:rsidP="00000000" w:rsidRDefault="00000000" w:rsidRPr="00000000" w14:paraId="00000020">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21">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5</w:t>
            </w:r>
          </w:p>
        </w:tc>
        <w:tc>
          <w:tcPr/>
          <w:p w:rsidR="00000000" w:rsidDel="00000000" w:rsidP="00000000" w:rsidRDefault="00000000" w:rsidRPr="00000000" w14:paraId="00000022">
            <w:pPr>
              <w:pStyle w:val="Subtitle"/>
              <w:jc w:val="left"/>
              <w:rPr>
                <w:rFonts w:ascii="Arial" w:cs="Arial" w:eastAsia="Arial" w:hAnsi="Arial"/>
              </w:rPr>
            </w:pPr>
            <w:r w:rsidDel="00000000" w:rsidR="00000000" w:rsidRPr="00000000">
              <w:rPr>
                <w:rFonts w:ascii="Arial" w:cs="Arial" w:eastAsia="Arial" w:hAnsi="Arial"/>
                <w:rtl w:val="0"/>
              </w:rPr>
              <w:t xml:space="preserve">Minutes of Previous Meeting: </w:t>
            </w:r>
          </w:p>
          <w:p w:rsidR="00000000" w:rsidDel="00000000" w:rsidP="00000000" w:rsidRDefault="00000000" w:rsidRPr="00000000" w14:paraId="00000023">
            <w:pPr>
              <w:pStyle w:val="Subtitle"/>
              <w:jc w:val="left"/>
              <w:rPr>
                <w:rFonts w:ascii="Arial" w:cs="Arial" w:eastAsia="Arial" w:hAnsi="Arial"/>
                <w:b w:val="0"/>
              </w:rPr>
            </w:pPr>
            <w:r w:rsidDel="00000000" w:rsidR="00000000" w:rsidRPr="00000000">
              <w:rPr>
                <w:rFonts w:ascii="Arial" w:cs="Arial" w:eastAsia="Arial" w:hAnsi="Arial"/>
                <w:b w:val="0"/>
                <w:rtl w:val="0"/>
              </w:rPr>
              <w:t xml:space="preserve">Minutes of previous meeting were approved and signed.</w:t>
            </w:r>
          </w:p>
          <w:p w:rsidR="00000000" w:rsidDel="00000000" w:rsidP="00000000" w:rsidRDefault="00000000" w:rsidRPr="00000000" w14:paraId="00000024">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25">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5.1</w:t>
            </w:r>
          </w:p>
        </w:tc>
        <w:tc>
          <w:tcPr/>
          <w:p w:rsidR="00000000" w:rsidDel="00000000" w:rsidP="00000000" w:rsidRDefault="00000000" w:rsidRPr="00000000" w14:paraId="00000026">
            <w:pPr>
              <w:pStyle w:val="Subtitle"/>
              <w:jc w:val="left"/>
              <w:rPr>
                <w:rFonts w:ascii="Arial" w:cs="Arial" w:eastAsia="Arial" w:hAnsi="Arial"/>
              </w:rPr>
            </w:pPr>
            <w:r w:rsidDel="00000000" w:rsidR="00000000" w:rsidRPr="00000000">
              <w:rPr>
                <w:rFonts w:ascii="Arial" w:cs="Arial" w:eastAsia="Arial" w:hAnsi="Arial"/>
                <w:rtl w:val="0"/>
              </w:rPr>
              <w:t xml:space="preserve">Matters Arising from Previous minutes</w:t>
            </w:r>
          </w:p>
          <w:p w:rsidR="00000000" w:rsidDel="00000000" w:rsidP="00000000" w:rsidRDefault="00000000" w:rsidRPr="00000000" w14:paraId="00000027">
            <w:pPr>
              <w:pStyle w:val="Subtitle"/>
              <w:jc w:val="left"/>
              <w:rPr>
                <w:rFonts w:ascii="Arial" w:cs="Arial" w:eastAsia="Arial" w:hAnsi="Arial"/>
                <w:b w:val="0"/>
              </w:rPr>
            </w:pPr>
            <w:r w:rsidDel="00000000" w:rsidR="00000000" w:rsidRPr="00000000">
              <w:rPr>
                <w:rFonts w:ascii="Arial" w:cs="Arial" w:eastAsia="Arial" w:hAnsi="Arial"/>
                <w:b w:val="0"/>
                <w:rtl w:val="0"/>
              </w:rPr>
              <w:t xml:space="preserve">To follow up on notice board and bench in ongoing, the existing bench needs to be removed first.  </w:t>
            </w:r>
            <w:r w:rsidDel="00000000" w:rsidR="00000000" w:rsidRPr="00000000">
              <w:rPr>
                <w:rFonts w:ascii="Arial" w:cs="Arial" w:eastAsia="Arial" w:hAnsi="Arial"/>
                <w:rtl w:val="0"/>
              </w:rPr>
              <w:t xml:space="preserve">Action:</w:t>
            </w:r>
            <w:r w:rsidDel="00000000" w:rsidR="00000000" w:rsidRPr="00000000">
              <w:rPr>
                <w:rFonts w:ascii="Arial" w:cs="Arial" w:eastAsia="Arial" w:hAnsi="Arial"/>
                <w:b w:val="0"/>
                <w:rtl w:val="0"/>
              </w:rPr>
              <w:t xml:space="preserve"> Councillor Beuttel</w:t>
            </w:r>
          </w:p>
          <w:p w:rsidR="00000000" w:rsidDel="00000000" w:rsidP="00000000" w:rsidRDefault="00000000" w:rsidRPr="00000000" w14:paraId="00000028">
            <w:pPr>
              <w:pStyle w:val="Subtitle"/>
              <w:jc w:val="left"/>
              <w:rPr>
                <w:rFonts w:ascii="Arial" w:cs="Arial" w:eastAsia="Arial" w:hAnsi="Arial"/>
                <w:b w:val="0"/>
              </w:rPr>
            </w:pPr>
            <w:r w:rsidDel="00000000" w:rsidR="00000000" w:rsidRPr="00000000">
              <w:rPr>
                <w:rtl w:val="0"/>
              </w:rPr>
            </w:r>
          </w:p>
          <w:p w:rsidR="00000000" w:rsidDel="00000000" w:rsidP="00000000" w:rsidRDefault="00000000" w:rsidRPr="00000000" w14:paraId="00000029">
            <w:pPr>
              <w:pStyle w:val="Subtitle"/>
              <w:jc w:val="left"/>
              <w:rPr>
                <w:rFonts w:ascii="Arial" w:cs="Arial" w:eastAsia="Arial" w:hAnsi="Arial"/>
                <w:b w:val="0"/>
              </w:rPr>
            </w:pPr>
            <w:r w:rsidDel="00000000" w:rsidR="00000000" w:rsidRPr="00000000">
              <w:rPr>
                <w:rFonts w:ascii="Arial" w:cs="Arial" w:eastAsia="Arial" w:hAnsi="Arial"/>
                <w:b w:val="0"/>
                <w:rtl w:val="0"/>
              </w:rPr>
              <w:t xml:space="preserve">Councillor Engel visited to the Stibbington resident with overgrown plants blocking the highway causing it to be dangerous for pedestrians </w:t>
            </w:r>
            <w:r w:rsidDel="00000000" w:rsidR="00000000" w:rsidRPr="00000000">
              <w:rPr>
                <w:rFonts w:ascii="Arial" w:cs="Arial" w:eastAsia="Arial" w:hAnsi="Arial"/>
                <w:rtl w:val="0"/>
              </w:rPr>
              <w:t xml:space="preserve">Action:</w:t>
            </w:r>
            <w:r w:rsidDel="00000000" w:rsidR="00000000" w:rsidRPr="00000000">
              <w:rPr>
                <w:rFonts w:ascii="Arial" w:cs="Arial" w:eastAsia="Arial" w:hAnsi="Arial"/>
                <w:b w:val="0"/>
                <w:rtl w:val="0"/>
              </w:rPr>
              <w:t xml:space="preserve"> it was agreed that Councillor Beuttel would arrange for this to be cut back.</w:t>
            </w:r>
          </w:p>
          <w:p w:rsidR="00000000" w:rsidDel="00000000" w:rsidP="00000000" w:rsidRDefault="00000000" w:rsidRPr="00000000" w14:paraId="0000002A">
            <w:pPr>
              <w:pStyle w:val="Subtitle"/>
              <w:jc w:val="left"/>
              <w:rPr>
                <w:rFonts w:ascii="Arial" w:cs="Arial" w:eastAsia="Arial" w:hAnsi="Arial"/>
                <w:b w:val="0"/>
              </w:rPr>
            </w:pPr>
            <w:r w:rsidDel="00000000" w:rsidR="00000000" w:rsidRPr="00000000">
              <w:rPr>
                <w:rFonts w:ascii="Arial" w:cs="Arial" w:eastAsia="Arial" w:hAnsi="Arial"/>
                <w:rtl w:val="0"/>
              </w:rPr>
              <w:t xml:space="preserve">Action:</w:t>
            </w:r>
            <w:r w:rsidDel="00000000" w:rsidR="00000000" w:rsidRPr="00000000">
              <w:rPr>
                <w:rFonts w:ascii="Arial" w:cs="Arial" w:eastAsia="Arial" w:hAnsi="Arial"/>
                <w:b w:val="0"/>
                <w:rtl w:val="0"/>
              </w:rPr>
              <w:t xml:space="preserve"> Councillor Beuttel to distribute more signs regarding water permits with Stibbington.</w:t>
            </w:r>
          </w:p>
          <w:p w:rsidR="00000000" w:rsidDel="00000000" w:rsidP="00000000" w:rsidRDefault="00000000" w:rsidRPr="00000000" w14:paraId="0000002B">
            <w:pPr>
              <w:pStyle w:val="Subtitle"/>
              <w:jc w:val="left"/>
              <w:rPr>
                <w:rFonts w:ascii="Arial" w:cs="Arial" w:eastAsia="Arial" w:hAnsi="Arial"/>
                <w:b w:val="0"/>
              </w:rPr>
            </w:pPr>
            <w:r w:rsidDel="00000000" w:rsidR="00000000" w:rsidRPr="00000000">
              <w:rPr>
                <w:rtl w:val="0"/>
              </w:rPr>
            </w:r>
          </w:p>
          <w:p w:rsidR="00000000" w:rsidDel="00000000" w:rsidP="00000000" w:rsidRDefault="00000000" w:rsidRPr="00000000" w14:paraId="0000002C">
            <w:pPr>
              <w:pStyle w:val="Subtitle"/>
              <w:jc w:val="left"/>
              <w:rPr>
                <w:rFonts w:ascii="Arial" w:cs="Arial" w:eastAsia="Arial" w:hAnsi="Arial"/>
                <w:b w:val="0"/>
              </w:rPr>
            </w:pPr>
            <w:r w:rsidDel="00000000" w:rsidR="00000000" w:rsidRPr="00000000">
              <w:rPr>
                <w:rFonts w:ascii="Arial" w:cs="Arial" w:eastAsia="Arial" w:hAnsi="Arial"/>
                <w:b w:val="0"/>
                <w:rtl w:val="0"/>
              </w:rPr>
              <w:t xml:space="preserve">Councillor Turner to follow up on the letter received from a resident at previous meeting. </w:t>
            </w:r>
            <w:r w:rsidDel="00000000" w:rsidR="00000000" w:rsidRPr="00000000">
              <w:rPr>
                <w:rFonts w:ascii="Arial" w:cs="Arial" w:eastAsia="Arial" w:hAnsi="Arial"/>
                <w:rtl w:val="0"/>
              </w:rPr>
              <w:t xml:space="preserve">Action</w:t>
            </w:r>
            <w:r w:rsidDel="00000000" w:rsidR="00000000" w:rsidRPr="00000000">
              <w:rPr>
                <w:rFonts w:ascii="Arial" w:cs="Arial" w:eastAsia="Arial" w:hAnsi="Arial"/>
                <w:b w:val="0"/>
                <w:rtl w:val="0"/>
              </w:rPr>
              <w:t xml:space="preserve">: Councillor Turner</w:t>
            </w:r>
          </w:p>
          <w:p w:rsidR="00000000" w:rsidDel="00000000" w:rsidP="00000000" w:rsidRDefault="00000000" w:rsidRPr="00000000" w14:paraId="0000002D">
            <w:pPr>
              <w:pStyle w:val="Subtitle"/>
              <w:jc w:val="left"/>
              <w:rPr>
                <w:rFonts w:ascii="Arial" w:cs="Arial" w:eastAsia="Arial" w:hAnsi="Arial"/>
                <w:b w:val="0"/>
              </w:rPr>
            </w:pPr>
            <w:r w:rsidDel="00000000" w:rsidR="00000000" w:rsidRPr="00000000">
              <w:rPr>
                <w:rtl w:val="0"/>
              </w:rPr>
            </w:r>
          </w:p>
          <w:p w:rsidR="00000000" w:rsidDel="00000000" w:rsidP="00000000" w:rsidRDefault="00000000" w:rsidRPr="00000000" w14:paraId="0000002E">
            <w:pPr>
              <w:pStyle w:val="Subtitle"/>
              <w:jc w:val="left"/>
              <w:rPr>
                <w:rFonts w:ascii="Arial" w:cs="Arial" w:eastAsia="Arial" w:hAnsi="Arial"/>
                <w:b w:val="0"/>
              </w:rPr>
            </w:pPr>
            <w:r w:rsidDel="00000000" w:rsidR="00000000" w:rsidRPr="00000000">
              <w:rPr>
                <w:rFonts w:ascii="Arial" w:cs="Arial" w:eastAsia="Arial" w:hAnsi="Arial"/>
                <w:b w:val="0"/>
                <w:rtl w:val="0"/>
              </w:rPr>
              <w:t xml:space="preserve">Following discussion regarding the proposed playground in Stibbington it was decided that is not viable once the costs are considered.  </w:t>
            </w:r>
            <w:r w:rsidDel="00000000" w:rsidR="00000000" w:rsidRPr="00000000">
              <w:rPr>
                <w:rFonts w:ascii="Arial" w:cs="Arial" w:eastAsia="Arial" w:hAnsi="Arial"/>
                <w:rtl w:val="0"/>
              </w:rPr>
              <w:t xml:space="preserve">Action</w:t>
            </w:r>
            <w:r w:rsidDel="00000000" w:rsidR="00000000" w:rsidRPr="00000000">
              <w:rPr>
                <w:rFonts w:ascii="Arial" w:cs="Arial" w:eastAsia="Arial" w:hAnsi="Arial"/>
                <w:b w:val="0"/>
                <w:rtl w:val="0"/>
              </w:rPr>
              <w:t xml:space="preserve">: Councillor Beuttel to respond to resident who proposed it.</w:t>
            </w:r>
          </w:p>
          <w:p w:rsidR="00000000" w:rsidDel="00000000" w:rsidP="00000000" w:rsidRDefault="00000000" w:rsidRPr="00000000" w14:paraId="0000002F">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30">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6</w:t>
            </w:r>
          </w:p>
        </w:tc>
        <w:tc>
          <w:tcPr/>
          <w:p w:rsidR="00000000" w:rsidDel="00000000" w:rsidP="00000000" w:rsidRDefault="00000000" w:rsidRPr="00000000" w14:paraId="00000031">
            <w:pPr>
              <w:pStyle w:val="Subtitle"/>
              <w:jc w:val="left"/>
              <w:rPr>
                <w:rFonts w:ascii="Arial" w:cs="Arial" w:eastAsia="Arial" w:hAnsi="Arial"/>
              </w:rPr>
            </w:pPr>
            <w:r w:rsidDel="00000000" w:rsidR="00000000" w:rsidRPr="00000000">
              <w:rPr>
                <w:rFonts w:ascii="Arial" w:cs="Arial" w:eastAsia="Arial" w:hAnsi="Arial"/>
                <w:rtl w:val="0"/>
              </w:rPr>
              <w:t xml:space="preserve">To authorise the Following Orders for Payment:</w:t>
            </w:r>
          </w:p>
          <w:p w:rsidR="00000000" w:rsidDel="00000000" w:rsidP="00000000" w:rsidRDefault="00000000" w:rsidRPr="00000000" w14:paraId="00000032">
            <w:pPr>
              <w:pStyle w:val="Subtitle"/>
              <w:jc w:val="lef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3">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6.1</w:t>
            </w:r>
          </w:p>
        </w:tc>
        <w:tc>
          <w:tcPr/>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Charlotte Newman – Clerks time etc. £170.40 was approved.</w:t>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6.2</w:t>
            </w:r>
          </w:p>
        </w:tc>
        <w:tc>
          <w:tcPr/>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Christie hall costs were £68 and approved.</w:t>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6.3</w:t>
            </w:r>
          </w:p>
        </w:tc>
        <w:tc>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Zurich Insurance £478.54 was approved.</w:t>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6.4</w:t>
            </w:r>
          </w:p>
        </w:tc>
        <w:tc>
          <w:tcPr/>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Replacement of the lighting pole and reconnection of the supply were approved – application for these to be reimbursed by insurance currently in process</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6.4</w:t>
            </w:r>
          </w:p>
        </w:tc>
        <w:tc>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HDC costs for emptying bins and cutting grass for £1,800 over 6 months were approved.</w:t>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7</w:t>
            </w:r>
          </w:p>
        </w:tc>
        <w:tc>
          <w:tcPr/>
          <w:p w:rsidR="00000000" w:rsidDel="00000000" w:rsidP="00000000" w:rsidRDefault="00000000" w:rsidRPr="00000000" w14:paraId="000000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Planning Applications (New): </w:t>
            </w:r>
          </w:p>
          <w:p w:rsidR="00000000" w:rsidDel="00000000" w:rsidP="00000000" w:rsidRDefault="00000000" w:rsidRPr="00000000" w14:paraId="00000044">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7.1</w:t>
            </w:r>
          </w:p>
        </w:tc>
        <w:tc>
          <w:tcPr/>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23/01338/CLED – the meeting was unanimously against granting this application.</w:t>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7.2</w:t>
            </w:r>
          </w:p>
        </w:tc>
        <w:tc>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23/01316/HHFUL – it is believed that archaeological investigation will be necessary before any application is granted as previous residents in this area have been required to have them due to roman remains being in the vicinity.</w:t>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8</w:t>
            </w:r>
          </w:p>
        </w:tc>
        <w:tc>
          <w:tcPr/>
          <w:p w:rsidR="00000000" w:rsidDel="00000000" w:rsidP="00000000" w:rsidRDefault="00000000" w:rsidRPr="00000000" w14:paraId="0000004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Correspondence from Residents:</w:t>
            </w:r>
          </w:p>
          <w:p w:rsidR="00000000" w:rsidDel="00000000" w:rsidP="00000000" w:rsidRDefault="00000000" w:rsidRPr="00000000" w14:paraId="0000004D">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8.1</w:t>
            </w:r>
          </w:p>
        </w:tc>
        <w:tc>
          <w:tcPr/>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There were none.</w:t>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9</w:t>
            </w:r>
          </w:p>
        </w:tc>
        <w:tc>
          <w:tcPr/>
          <w:p w:rsidR="00000000" w:rsidDel="00000000" w:rsidP="00000000" w:rsidRDefault="00000000" w:rsidRPr="00000000" w14:paraId="00000052">
            <w:pPr>
              <w:pStyle w:val="Subtitle"/>
              <w:jc w:val="left"/>
              <w:rPr>
                <w:rFonts w:ascii="Arial" w:cs="Arial" w:eastAsia="Arial" w:hAnsi="Arial"/>
              </w:rPr>
            </w:pPr>
            <w:r w:rsidDel="00000000" w:rsidR="00000000" w:rsidRPr="00000000">
              <w:rPr>
                <w:rFonts w:ascii="Arial" w:cs="Arial" w:eastAsia="Arial" w:hAnsi="Arial"/>
                <w:rtl w:val="0"/>
              </w:rPr>
              <w:t xml:space="preserve">General Correspondence: </w:t>
            </w:r>
          </w:p>
          <w:p w:rsidR="00000000" w:rsidDel="00000000" w:rsidP="00000000" w:rsidRDefault="00000000" w:rsidRPr="00000000" w14:paraId="00000053">
            <w:pPr>
              <w:pStyle w:val="Subtitle"/>
              <w:jc w:val="lef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4">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9.1</w:t>
            </w:r>
          </w:p>
        </w:tc>
        <w:tc>
          <w:tcPr/>
          <w:p w:rsidR="00000000" w:rsidDel="00000000" w:rsidP="00000000" w:rsidRDefault="00000000" w:rsidRPr="00000000" w14:paraId="00000055">
            <w:pPr>
              <w:pStyle w:val="Subtitle"/>
              <w:jc w:val="left"/>
              <w:rPr>
                <w:rFonts w:ascii="Arial" w:cs="Arial" w:eastAsia="Arial" w:hAnsi="Arial"/>
                <w:b w:val="0"/>
              </w:rPr>
            </w:pPr>
            <w:r w:rsidDel="00000000" w:rsidR="00000000" w:rsidRPr="00000000">
              <w:rPr>
                <w:rFonts w:ascii="Arial" w:cs="Arial" w:eastAsia="Arial" w:hAnsi="Arial"/>
                <w:b w:val="0"/>
                <w:rtl w:val="0"/>
              </w:rPr>
              <w:t xml:space="preserve">HDC Electric Vehicle Pilot – it was suggested that the best area for this would be near the Defib phone box by the Haycock Car Park entrance.</w:t>
            </w:r>
          </w:p>
          <w:p w:rsidR="00000000" w:rsidDel="00000000" w:rsidP="00000000" w:rsidRDefault="00000000" w:rsidRPr="00000000" w14:paraId="00000056">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57">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9.2</w:t>
            </w:r>
          </w:p>
        </w:tc>
        <w:tc>
          <w:tcPr/>
          <w:p w:rsidR="00000000" w:rsidDel="00000000" w:rsidP="00000000" w:rsidRDefault="00000000" w:rsidRPr="00000000" w14:paraId="00000058">
            <w:pPr>
              <w:pStyle w:val="Subtitle"/>
              <w:jc w:val="left"/>
              <w:rPr>
                <w:rFonts w:ascii="Arial" w:cs="Arial" w:eastAsia="Arial" w:hAnsi="Arial"/>
                <w:b w:val="0"/>
              </w:rPr>
            </w:pPr>
            <w:r w:rsidDel="00000000" w:rsidR="00000000" w:rsidRPr="00000000">
              <w:rPr>
                <w:rFonts w:ascii="Arial" w:cs="Arial" w:eastAsia="Arial" w:hAnsi="Arial"/>
                <w:b w:val="0"/>
                <w:rtl w:val="0"/>
              </w:rPr>
              <w:t xml:space="preserve">Insurance renewal was approved.</w:t>
            </w:r>
          </w:p>
          <w:p w:rsidR="00000000" w:rsidDel="00000000" w:rsidP="00000000" w:rsidRDefault="00000000" w:rsidRPr="00000000" w14:paraId="00000059">
            <w:pPr>
              <w:pStyle w:val="Subtitle"/>
              <w:jc w:val="left"/>
              <w:rPr>
                <w:rFonts w:ascii="Arial" w:cs="Arial" w:eastAsia="Arial" w:hAnsi="Arial"/>
                <w:b w:val="0"/>
              </w:rPr>
            </w:pPr>
            <w:r w:rsidDel="00000000" w:rsidR="00000000" w:rsidRPr="00000000">
              <w:rPr>
                <w:rtl w:val="0"/>
              </w:rPr>
            </w:r>
          </w:p>
        </w:tc>
      </w:tr>
    </w:tbl>
    <w:p w:rsidR="00000000" w:rsidDel="00000000" w:rsidP="00000000" w:rsidRDefault="00000000" w:rsidRPr="00000000" w14:paraId="0000005A">
      <w:pPr>
        <w:rPr/>
      </w:pPr>
      <w:r w:rsidDel="00000000" w:rsidR="00000000" w:rsidRPr="00000000">
        <w:br w:type="page"/>
      </w:r>
      <w:r w:rsidDel="00000000" w:rsidR="00000000" w:rsidRPr="00000000">
        <w:rPr>
          <w:rtl w:val="0"/>
        </w:rPr>
      </w:r>
    </w:p>
    <w:tbl>
      <w:tblPr>
        <w:tblStyle w:val="Table2"/>
        <w:tblW w:w="924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8447"/>
        <w:tblGridChange w:id="0">
          <w:tblGrid>
            <w:gridCol w:w="795"/>
            <w:gridCol w:w="8447"/>
          </w:tblGrid>
        </w:tblGridChange>
      </w:tblGrid>
      <w:tr>
        <w:trPr>
          <w:cantSplit w:val="0"/>
          <w:tblHeader w:val="0"/>
        </w:trPr>
        <w:tc>
          <w:tcPr/>
          <w:p w:rsidR="00000000" w:rsidDel="00000000" w:rsidP="00000000" w:rsidRDefault="00000000" w:rsidRPr="00000000" w14:paraId="0000005B">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10</w:t>
            </w:r>
          </w:p>
        </w:tc>
        <w:tc>
          <w:tcPr/>
          <w:p w:rsidR="00000000" w:rsidDel="00000000" w:rsidP="00000000" w:rsidRDefault="00000000" w:rsidRPr="00000000" w14:paraId="0000005C">
            <w:pPr>
              <w:pStyle w:val="Subtitle"/>
              <w:jc w:val="left"/>
              <w:rPr>
                <w:rFonts w:ascii="Arial" w:cs="Arial" w:eastAsia="Arial" w:hAnsi="Arial"/>
              </w:rPr>
            </w:pPr>
            <w:r w:rsidDel="00000000" w:rsidR="00000000" w:rsidRPr="00000000">
              <w:rPr>
                <w:rFonts w:ascii="Arial" w:cs="Arial" w:eastAsia="Arial" w:hAnsi="Arial"/>
                <w:rtl w:val="0"/>
              </w:rPr>
              <w:t xml:space="preserve">Questions from Councillors: </w:t>
            </w:r>
          </w:p>
          <w:p w:rsidR="00000000" w:rsidDel="00000000" w:rsidP="00000000" w:rsidRDefault="00000000" w:rsidRPr="00000000" w14:paraId="0000005D">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5E">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10.1</w:t>
            </w:r>
          </w:p>
        </w:tc>
        <w:tc>
          <w:tcPr/>
          <w:p w:rsidR="00000000" w:rsidDel="00000000" w:rsidP="00000000" w:rsidRDefault="00000000" w:rsidRPr="00000000" w14:paraId="0000005F">
            <w:pPr>
              <w:pStyle w:val="Subtitle"/>
              <w:jc w:val="left"/>
              <w:rPr>
                <w:rFonts w:ascii="Arial" w:cs="Arial" w:eastAsia="Arial" w:hAnsi="Arial"/>
                <w:b w:val="0"/>
              </w:rPr>
            </w:pPr>
            <w:r w:rsidDel="00000000" w:rsidR="00000000" w:rsidRPr="00000000">
              <w:rPr>
                <w:rFonts w:ascii="Arial" w:cs="Arial" w:eastAsia="Arial" w:hAnsi="Arial"/>
                <w:b w:val="0"/>
                <w:rtl w:val="0"/>
              </w:rPr>
              <w:t xml:space="preserve">Now the yellow lines are almost completed illegally parked vehicles can be reported to the Police, a notice will go to Living Villages regarding this.  NVR will be able to apply for exemptions to the restrictions for their Santa Express  Experience days..</w:t>
            </w:r>
          </w:p>
          <w:p w:rsidR="00000000" w:rsidDel="00000000" w:rsidP="00000000" w:rsidRDefault="00000000" w:rsidRPr="00000000" w14:paraId="00000060">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61">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10.2</w:t>
            </w:r>
          </w:p>
        </w:tc>
        <w:tc>
          <w:tcPr/>
          <w:p w:rsidR="00000000" w:rsidDel="00000000" w:rsidP="00000000" w:rsidRDefault="00000000" w:rsidRPr="00000000" w14:paraId="00000062">
            <w:pPr>
              <w:pStyle w:val="Subtitle"/>
              <w:jc w:val="left"/>
              <w:rPr>
                <w:rFonts w:ascii="Arial" w:cs="Arial" w:eastAsia="Arial" w:hAnsi="Arial"/>
                <w:b w:val="0"/>
              </w:rPr>
            </w:pPr>
            <w:r w:rsidDel="00000000" w:rsidR="00000000" w:rsidRPr="00000000">
              <w:rPr>
                <w:rFonts w:ascii="Arial" w:cs="Arial" w:eastAsia="Arial" w:hAnsi="Arial"/>
                <w:b w:val="0"/>
                <w:rtl w:val="0"/>
              </w:rPr>
              <w:t xml:space="preserve">It was suggested that padlocks are put on the two entrances to the field behind Christie Hall to prevent travellers moving in.  Councillor Beuttel to discuss with Councillor Bradshaw.</w:t>
            </w:r>
          </w:p>
          <w:p w:rsidR="00000000" w:rsidDel="00000000" w:rsidP="00000000" w:rsidRDefault="00000000" w:rsidRPr="00000000" w14:paraId="00000063">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64">
            <w:pPr>
              <w:pStyle w:val="Subtitle"/>
              <w:jc w:val="lef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10.3</w:t>
            </w:r>
          </w:p>
        </w:tc>
        <w:tc>
          <w:tcPr/>
          <w:p w:rsidR="00000000" w:rsidDel="00000000" w:rsidP="00000000" w:rsidRDefault="00000000" w:rsidRPr="00000000" w14:paraId="00000065">
            <w:pPr>
              <w:pStyle w:val="Subtitle"/>
              <w:jc w:val="left"/>
              <w:rPr>
                <w:rFonts w:ascii="Arial" w:cs="Arial" w:eastAsia="Arial" w:hAnsi="Arial"/>
                <w:b w:val="0"/>
              </w:rPr>
            </w:pPr>
            <w:r w:rsidDel="00000000" w:rsidR="00000000" w:rsidRPr="00000000">
              <w:rPr>
                <w:rFonts w:ascii="Arial" w:cs="Arial" w:eastAsia="Arial" w:hAnsi="Arial"/>
                <w:b w:val="0"/>
                <w:rtl w:val="0"/>
              </w:rPr>
              <w:t xml:space="preserve">There will be a meeting held to update on the the Wansford Bridge closure on 27</w:t>
            </w:r>
            <w:r w:rsidDel="00000000" w:rsidR="00000000" w:rsidRPr="00000000">
              <w:rPr>
                <w:rFonts w:ascii="Arial" w:cs="Arial" w:eastAsia="Arial" w:hAnsi="Arial"/>
                <w:b w:val="0"/>
                <w:vertAlign w:val="superscript"/>
                <w:rtl w:val="0"/>
              </w:rPr>
              <w:t xml:space="preserve">th</w:t>
            </w:r>
            <w:r w:rsidDel="00000000" w:rsidR="00000000" w:rsidRPr="00000000">
              <w:rPr>
                <w:rFonts w:ascii="Arial" w:cs="Arial" w:eastAsia="Arial" w:hAnsi="Arial"/>
                <w:b w:val="0"/>
                <w:rtl w:val="0"/>
              </w:rPr>
              <w:t xml:space="preserve"> September – this would be a good opportunity to suggest traffic control systems to prevent oversized vehicles using the bridge – Councillor Beuttel to attend the meeting are report back.</w:t>
            </w:r>
          </w:p>
          <w:p w:rsidR="00000000" w:rsidDel="00000000" w:rsidP="00000000" w:rsidRDefault="00000000" w:rsidRPr="00000000" w14:paraId="00000066">
            <w:pPr>
              <w:pStyle w:val="Subtitle"/>
              <w:jc w:val="left"/>
              <w:rPr>
                <w:rFonts w:ascii="Arial" w:cs="Arial" w:eastAsia="Arial" w:hAnsi="Arial"/>
                <w:b w:val="0"/>
              </w:rPr>
            </w:pPr>
            <w:r w:rsidDel="00000000" w:rsidR="00000000" w:rsidRPr="00000000">
              <w:rPr>
                <w:rtl w:val="0"/>
              </w:rPr>
            </w:r>
          </w:p>
        </w:tc>
      </w:tr>
      <w:tr>
        <w:trPr>
          <w:cantSplit w:val="0"/>
          <w:tblHeader w:val="0"/>
        </w:trPr>
        <w:tc>
          <w:tcPr/>
          <w:p w:rsidR="00000000" w:rsidDel="00000000" w:rsidP="00000000" w:rsidRDefault="00000000" w:rsidRPr="00000000" w14:paraId="00000067">
            <w:pPr>
              <w:pStyle w:val="Subtitle"/>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11</w:t>
            </w:r>
          </w:p>
        </w:tc>
        <w:tc>
          <w:tcPr/>
          <w:p w:rsidR="00000000" w:rsidDel="00000000" w:rsidP="00000000" w:rsidRDefault="00000000" w:rsidRPr="00000000" w14:paraId="00000068">
            <w:pPr>
              <w:pStyle w:val="Subtitle"/>
              <w:jc w:val="left"/>
              <w:rPr>
                <w:rFonts w:ascii="Arial" w:cs="Arial" w:eastAsia="Arial" w:hAnsi="Arial"/>
              </w:rPr>
            </w:pPr>
            <w:r w:rsidDel="00000000" w:rsidR="00000000" w:rsidRPr="00000000">
              <w:rPr>
                <w:rFonts w:ascii="Arial" w:cs="Arial" w:eastAsia="Arial" w:hAnsi="Arial"/>
                <w:rtl w:val="0"/>
              </w:rPr>
              <w:t xml:space="preserve">Date of Next Meeting: </w:t>
            </w:r>
          </w:p>
          <w:p w:rsidR="00000000" w:rsidDel="00000000" w:rsidP="00000000" w:rsidRDefault="00000000" w:rsidRPr="00000000" w14:paraId="00000069">
            <w:pPr>
              <w:pStyle w:val="Subtitle"/>
              <w:jc w:val="left"/>
              <w:rPr>
                <w:rFonts w:ascii="Arial" w:cs="Arial" w:eastAsia="Arial" w:hAnsi="Arial"/>
                <w:b w:val="0"/>
              </w:rPr>
            </w:pPr>
            <w:r w:rsidDel="00000000" w:rsidR="00000000" w:rsidRPr="00000000">
              <w:rPr>
                <w:rFonts w:ascii="Arial" w:cs="Arial" w:eastAsia="Arial" w:hAnsi="Arial"/>
                <w:b w:val="0"/>
                <w:rtl w:val="0"/>
              </w:rPr>
              <w:t xml:space="preserve">Councillor Beuttell thanked everyone for attending – the next meeting is scheduled for Thursday 2</w:t>
            </w:r>
            <w:r w:rsidDel="00000000" w:rsidR="00000000" w:rsidRPr="00000000">
              <w:rPr>
                <w:rFonts w:ascii="Arial" w:cs="Arial" w:eastAsia="Arial" w:hAnsi="Arial"/>
                <w:b w:val="0"/>
                <w:vertAlign w:val="superscript"/>
                <w:rtl w:val="0"/>
              </w:rPr>
              <w:t xml:space="preserve">nd</w:t>
            </w:r>
            <w:r w:rsidDel="00000000" w:rsidR="00000000" w:rsidRPr="00000000">
              <w:rPr>
                <w:rFonts w:ascii="Arial" w:cs="Arial" w:eastAsia="Arial" w:hAnsi="Arial"/>
                <w:b w:val="0"/>
                <w:rtl w:val="0"/>
              </w:rPr>
              <w:t xml:space="preserve"> November 2023 in the Christie Hall commencing at 7:00 p.m. </w:t>
            </w:r>
          </w:p>
          <w:p w:rsidR="00000000" w:rsidDel="00000000" w:rsidP="00000000" w:rsidRDefault="00000000" w:rsidRPr="00000000" w14:paraId="0000006A">
            <w:pPr>
              <w:pStyle w:val="Subtitle"/>
              <w:jc w:val="lef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B">
            <w:pPr>
              <w:pStyle w:val="Subtitle"/>
              <w:jc w:val="left"/>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6C">
            <w:pPr>
              <w:pStyle w:val="Subtitle"/>
              <w:jc w:val="left"/>
              <w:rPr>
                <w:rFonts w:ascii="Arial" w:cs="Arial" w:eastAsia="Arial" w:hAnsi="Arial"/>
                <w:b w:val="0"/>
              </w:rPr>
            </w:pPr>
            <w:r w:rsidDel="00000000" w:rsidR="00000000" w:rsidRPr="00000000">
              <w:rPr>
                <w:rFonts w:ascii="Arial" w:cs="Arial" w:eastAsia="Arial" w:hAnsi="Arial"/>
                <w:b w:val="0"/>
                <w:rtl w:val="0"/>
              </w:rPr>
              <w:t xml:space="preserve">The meeting closed at 7.50 pm</w:t>
            </w:r>
          </w:p>
          <w:p w:rsidR="00000000" w:rsidDel="00000000" w:rsidP="00000000" w:rsidRDefault="00000000" w:rsidRPr="00000000" w14:paraId="0000006D">
            <w:pPr>
              <w:pStyle w:val="Subtitle"/>
              <w:jc w:val="left"/>
              <w:rPr>
                <w:rFonts w:ascii="Arial" w:cs="Arial" w:eastAsia="Arial" w:hAnsi="Arial"/>
                <w:b w:val="0"/>
              </w:rPr>
            </w:pPr>
            <w:r w:rsidDel="00000000" w:rsidR="00000000" w:rsidRPr="00000000">
              <w:rPr>
                <w:rtl w:val="0"/>
              </w:rPr>
            </w:r>
          </w:p>
        </w:tc>
      </w:tr>
    </w:tbl>
    <w:p w:rsidR="00000000" w:rsidDel="00000000" w:rsidP="00000000" w:rsidRDefault="00000000" w:rsidRPr="00000000" w14:paraId="0000006E">
      <w:pPr>
        <w:rPr>
          <w:rFonts w:ascii="Trebuchet MS" w:cs="Trebuchet MS" w:eastAsia="Trebuchet MS" w:hAnsi="Trebuchet M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2319" w:left="1800" w:right="1459"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Arial"/>
  <w:font w:name="Trebuchet MS"/>
  <w:font w:name="Algeri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Signed by Chair</w:t>
      <w:tab/>
      <w:tab/>
      <w:t xml:space="preserve">Page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-266699</wp:posOffset>
              </wp:positionV>
              <wp:extent cx="5817658" cy="373591"/>
              <wp:effectExtent b="0" l="0" r="0" t="0"/>
              <wp:wrapNone/>
              <wp:docPr id="9" name=""/>
              <a:graphic>
                <a:graphicData uri="http://schemas.microsoft.com/office/word/2010/wordprocessingShape">
                  <wps:wsp>
                    <wps:cNvSpPr/>
                    <wps:cNvPr id="2" name="Shape 2"/>
                    <wps:spPr>
                      <a:xfrm>
                        <a:off x="2441934" y="3597967"/>
                        <a:ext cx="5808133" cy="364066"/>
                      </a:xfrm>
                      <a:prstGeom prst="rect">
                        <a:avLst/>
                      </a:prstGeom>
                      <a:solidFill>
                        <a:schemeClr val="lt1"/>
                      </a:solidFill>
                      <a:ln cap="flat" cmpd="thickThin"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4472c4"/>
                              <w:sz w:val="32"/>
                              <w:vertAlign w:val="baseline"/>
                            </w:rPr>
                            <w:t xml:space="preserve">SIBSON CUM STIBBINGTON PARISH COUNCIL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-266699</wp:posOffset>
              </wp:positionV>
              <wp:extent cx="5817658" cy="373591"/>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17658" cy="373591"/>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4"/>
      <w:szCs w:val="24"/>
    </w:rPr>
  </w:style>
  <w:style w:type="paragraph" w:styleId="Heading2">
    <w:name w:val="heading 2"/>
    <w:basedOn w:val="Normal"/>
    <w:next w:val="Normal"/>
    <w:pPr>
      <w:keepNext w:val="1"/>
      <w:ind w:left="360" w:hanging="360"/>
    </w:pPr>
    <w:rPr>
      <w:rFonts w:ascii="Times New Roman" w:cs="Times New Roman" w:eastAsia="Times New Roman" w:hAnsi="Times New Roman"/>
      <w:sz w:val="24"/>
      <w:szCs w:val="24"/>
    </w:rPr>
  </w:style>
  <w:style w:type="paragraph" w:styleId="Heading3">
    <w:name w:val="heading 3"/>
    <w:basedOn w:val="Normal"/>
    <w:next w:val="Normal"/>
    <w:pPr>
      <w:keepNext w:val="1"/>
      <w:spacing w:after="60" w:before="240" w:lineRule="auto"/>
      <w:ind w:left="360" w:hanging="360"/>
    </w:pPr>
    <w:rPr>
      <w:rFonts w:ascii="Arial" w:cs="Arial" w:eastAsia="Arial" w:hAnsi="Arial"/>
      <w:sz w:val="24"/>
      <w:szCs w:val="24"/>
    </w:rPr>
  </w:style>
  <w:style w:type="paragraph" w:styleId="Heading4">
    <w:name w:val="heading 4"/>
    <w:basedOn w:val="Normal"/>
    <w:next w:val="Normal"/>
    <w:pPr>
      <w:keepNext w:val="1"/>
      <w:spacing w:after="60" w:before="240" w:lineRule="auto"/>
      <w:ind w:left="360" w:hanging="360"/>
    </w:pPr>
    <w:rPr>
      <w:rFonts w:ascii="Arial" w:cs="Arial" w:eastAsia="Arial" w:hAnsi="Arial"/>
      <w:b w:val="1"/>
      <w:sz w:val="24"/>
      <w:szCs w:val="24"/>
    </w:rPr>
  </w:style>
  <w:style w:type="paragraph" w:styleId="Heading5">
    <w:name w:val="heading 5"/>
    <w:basedOn w:val="Normal"/>
    <w:next w:val="Normal"/>
    <w:pPr>
      <w:spacing w:after="60" w:before="240" w:lineRule="auto"/>
      <w:ind w:left="360" w:hanging="360"/>
    </w:pPr>
    <w:rPr>
      <w:sz w:val="22"/>
      <w:szCs w:val="22"/>
    </w:rPr>
  </w:style>
  <w:style w:type="paragraph" w:styleId="Heading6">
    <w:name w:val="heading 6"/>
    <w:basedOn w:val="Normal"/>
    <w:next w:val="Normal"/>
    <w:pPr>
      <w:spacing w:after="60" w:before="240" w:lineRule="auto"/>
      <w:ind w:left="360" w:hanging="360"/>
    </w:pPr>
    <w:rPr>
      <w:rFonts w:ascii="Times New Roman" w:cs="Times New Roman" w:eastAsia="Times New Roman" w:hAnsi="Times New Roman"/>
      <w:i w:val="1"/>
      <w:sz w:val="22"/>
      <w:szCs w:val="22"/>
    </w:rPr>
  </w:style>
  <w:style w:type="paragraph" w:styleId="Title">
    <w:name w:val="Title"/>
    <w:basedOn w:val="Normal"/>
    <w:next w:val="Normal"/>
    <w:pPr>
      <w:jc w:val="center"/>
    </w:pPr>
    <w:rPr>
      <w:rFonts w:ascii="Algerian" w:cs="Algerian" w:eastAsia="Algerian" w:hAnsi="Algerian"/>
      <w:sz w:val="24"/>
      <w:szCs w:val="24"/>
    </w:rPr>
  </w:style>
  <w:style w:type="paragraph" w:styleId="Normal" w:default="1">
    <w:name w:val="Normal"/>
    <w:qFormat w:val="1"/>
    <w:rPr>
      <w:rFonts w:ascii="Verdana" w:hAnsi="Verdana"/>
      <w:lang w:eastAsia="en-US"/>
    </w:rPr>
  </w:style>
  <w:style w:type="paragraph" w:styleId="Heading1">
    <w:name w:val="heading 1"/>
    <w:basedOn w:val="Normal"/>
    <w:next w:val="Normal"/>
    <w:qFormat w:val="1"/>
    <w:pPr>
      <w:keepNext w:val="1"/>
      <w:outlineLvl w:val="0"/>
    </w:pPr>
    <w:rPr>
      <w:rFonts w:ascii="Times New Roman" w:hAnsi="Times New Roman"/>
      <w:sz w:val="24"/>
    </w:rPr>
  </w:style>
  <w:style w:type="paragraph" w:styleId="Heading2">
    <w:name w:val="heading 2"/>
    <w:basedOn w:val="Normal"/>
    <w:next w:val="Normal"/>
    <w:qFormat w:val="1"/>
    <w:pPr>
      <w:keepNext w:val="1"/>
      <w:numPr>
        <w:ilvl w:val="1"/>
        <w:numId w:val="1"/>
      </w:numPr>
      <w:tabs>
        <w:tab w:val="clear" w:pos="576"/>
        <w:tab w:val="num" w:pos="360"/>
      </w:tabs>
      <w:ind w:left="360" w:hanging="360"/>
      <w:outlineLvl w:val="1"/>
    </w:pPr>
    <w:rPr>
      <w:rFonts w:ascii="Times New Roman" w:hAnsi="Times New Roman"/>
      <w:sz w:val="24"/>
    </w:rPr>
  </w:style>
  <w:style w:type="paragraph" w:styleId="Heading3">
    <w:name w:val="heading 3"/>
    <w:basedOn w:val="Normal"/>
    <w:next w:val="Normal"/>
    <w:qFormat w:val="1"/>
    <w:pPr>
      <w:keepNext w:val="1"/>
      <w:numPr>
        <w:ilvl w:val="2"/>
        <w:numId w:val="1"/>
      </w:numPr>
      <w:tabs>
        <w:tab w:val="clear" w:pos="720"/>
        <w:tab w:val="num" w:pos="360"/>
      </w:tabs>
      <w:spacing w:after="60" w:before="240"/>
      <w:ind w:left="360" w:hanging="360"/>
      <w:outlineLvl w:val="2"/>
    </w:pPr>
    <w:rPr>
      <w:rFonts w:ascii="Arial" w:hAnsi="Arial"/>
      <w:sz w:val="24"/>
    </w:rPr>
  </w:style>
  <w:style w:type="paragraph" w:styleId="Heading4">
    <w:name w:val="heading 4"/>
    <w:basedOn w:val="Normal"/>
    <w:next w:val="Normal"/>
    <w:qFormat w:val="1"/>
    <w:pPr>
      <w:keepNext w:val="1"/>
      <w:numPr>
        <w:ilvl w:val="3"/>
        <w:numId w:val="1"/>
      </w:numPr>
      <w:tabs>
        <w:tab w:val="clear" w:pos="864"/>
        <w:tab w:val="num" w:pos="360"/>
      </w:tabs>
      <w:spacing w:after="60" w:before="240"/>
      <w:ind w:left="360" w:hanging="360"/>
      <w:outlineLvl w:val="3"/>
    </w:pPr>
    <w:rPr>
      <w:rFonts w:ascii="Arial" w:hAnsi="Arial"/>
      <w:b w:val="1"/>
      <w:sz w:val="24"/>
    </w:rPr>
  </w:style>
  <w:style w:type="paragraph" w:styleId="Heading5">
    <w:name w:val="heading 5"/>
    <w:basedOn w:val="Normal"/>
    <w:next w:val="Normal"/>
    <w:qFormat w:val="1"/>
    <w:pPr>
      <w:numPr>
        <w:ilvl w:val="4"/>
        <w:numId w:val="1"/>
      </w:numPr>
      <w:tabs>
        <w:tab w:val="clear" w:pos="1008"/>
        <w:tab w:val="num" w:pos="360"/>
      </w:tabs>
      <w:spacing w:after="60" w:before="240"/>
      <w:ind w:left="360" w:hanging="360"/>
      <w:outlineLvl w:val="4"/>
    </w:pPr>
    <w:rPr>
      <w:sz w:val="22"/>
    </w:rPr>
  </w:style>
  <w:style w:type="paragraph" w:styleId="Heading6">
    <w:name w:val="heading 6"/>
    <w:basedOn w:val="Normal"/>
    <w:next w:val="Normal"/>
    <w:qFormat w:val="1"/>
    <w:pPr>
      <w:numPr>
        <w:ilvl w:val="5"/>
        <w:numId w:val="1"/>
      </w:numPr>
      <w:tabs>
        <w:tab w:val="clear" w:pos="1152"/>
        <w:tab w:val="num" w:pos="360"/>
      </w:tabs>
      <w:spacing w:after="60" w:before="240"/>
      <w:ind w:left="360" w:hanging="360"/>
      <w:outlineLvl w:val="5"/>
    </w:pPr>
    <w:rPr>
      <w:rFonts w:ascii="Times New Roman" w:hAnsi="Times New Roman"/>
      <w:i w:val="1"/>
      <w:sz w:val="22"/>
    </w:rPr>
  </w:style>
  <w:style w:type="paragraph" w:styleId="Heading7">
    <w:name w:val="heading 7"/>
    <w:basedOn w:val="Normal"/>
    <w:next w:val="Normal"/>
    <w:qFormat w:val="1"/>
    <w:pPr>
      <w:numPr>
        <w:ilvl w:val="6"/>
        <w:numId w:val="1"/>
      </w:numPr>
      <w:tabs>
        <w:tab w:val="clear" w:pos="1296"/>
        <w:tab w:val="num" w:pos="360"/>
      </w:tabs>
      <w:spacing w:after="60" w:before="240"/>
      <w:ind w:left="360" w:hanging="360"/>
      <w:outlineLvl w:val="6"/>
    </w:pPr>
    <w:rPr>
      <w:rFonts w:ascii="Arial" w:hAnsi="Arial"/>
    </w:rPr>
  </w:style>
  <w:style w:type="paragraph" w:styleId="Heading8">
    <w:name w:val="heading 8"/>
    <w:basedOn w:val="Normal"/>
    <w:next w:val="Normal"/>
    <w:qFormat w:val="1"/>
    <w:pPr>
      <w:numPr>
        <w:ilvl w:val="7"/>
        <w:numId w:val="1"/>
      </w:numPr>
      <w:tabs>
        <w:tab w:val="clear" w:pos="1440"/>
        <w:tab w:val="num" w:pos="360"/>
      </w:tabs>
      <w:spacing w:after="60" w:before="240"/>
      <w:ind w:left="360" w:hanging="360"/>
      <w:outlineLvl w:val="7"/>
    </w:pPr>
    <w:rPr>
      <w:rFonts w:ascii="Arial" w:hAnsi="Arial"/>
      <w:i w:val="1"/>
    </w:rPr>
  </w:style>
  <w:style w:type="paragraph" w:styleId="Heading9">
    <w:name w:val="heading 9"/>
    <w:basedOn w:val="Normal"/>
    <w:next w:val="Normal"/>
    <w:qFormat w:val="1"/>
    <w:pPr>
      <w:numPr>
        <w:ilvl w:val="8"/>
        <w:numId w:val="1"/>
      </w:numPr>
      <w:tabs>
        <w:tab w:val="clear" w:pos="1584"/>
        <w:tab w:val="num" w:pos="360"/>
      </w:tabs>
      <w:spacing w:after="60" w:before="240"/>
      <w:ind w:left="360" w:hanging="36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rFonts w:ascii="Times New Roman" w:hAnsi="Times New Roman"/>
      <w:b w:val="1"/>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val="1"/>
    <w:pPr>
      <w:jc w:val="center"/>
    </w:pPr>
    <w:rPr>
      <w:rFonts w:ascii="Algerian" w:hAnsi="Algerian"/>
      <w:sz w:val="24"/>
    </w:rPr>
  </w:style>
  <w:style w:type="paragraph" w:styleId="Subtitle">
    <w:name w:val="Subtitle"/>
    <w:basedOn w:val="Normal"/>
    <w:link w:val="SubtitleChar"/>
    <w:qFormat w:val="1"/>
    <w:pPr>
      <w:jc w:val="center"/>
    </w:pPr>
    <w:rPr>
      <w:rFonts w:ascii="Times New Roman" w:hAnsi="Times New Roman"/>
      <w:b w:val="1"/>
      <w:sz w:val="24"/>
      <w:lang w:val="x-none"/>
    </w:rPr>
  </w:style>
  <w:style w:type="paragraph" w:styleId="BodyText2">
    <w:name w:val="Body Text 2"/>
    <w:basedOn w:val="Normal"/>
    <w:rPr>
      <w:rFonts w:ascii="Times New Roman" w:hAnsi="Times New Roman"/>
      <w:sz w:val="24"/>
    </w:rPr>
  </w:style>
  <w:style w:type="character" w:styleId="Hyperlink">
    <w:name w:val="Hyperlink"/>
    <w:rPr>
      <w:color w:val="0000ff"/>
      <w:u w:val="single"/>
    </w:rPr>
  </w:style>
  <w:style w:type="paragraph" w:styleId="BodyTextIndent">
    <w:name w:val="Body Text Indent"/>
    <w:basedOn w:val="Normal"/>
    <w:pPr>
      <w:ind w:left="720"/>
    </w:pPr>
    <w:rPr>
      <w:rFonts w:ascii="Times New Roman" w:hAnsi="Times New Roman"/>
      <w:sz w:val="24"/>
    </w:rPr>
  </w:style>
  <w:style w:type="paragraph" w:styleId="BodyText3">
    <w:name w:val="Body Text 3"/>
    <w:basedOn w:val="Normal"/>
    <w:rPr>
      <w:rFonts w:ascii="Times New Roman" w:hAnsi="Times New Roman"/>
      <w:b w:val="1"/>
      <w:sz w:val="24"/>
    </w:rPr>
  </w:style>
  <w:style w:type="character" w:styleId="Strong">
    <w:name w:val="Strong"/>
    <w:qFormat w:val="1"/>
    <w:rPr>
      <w:b w:val="1"/>
    </w:rPr>
  </w:style>
  <w:style w:type="character" w:styleId="PageNumber">
    <w:name w:val="page number"/>
    <w:basedOn w:val="DefaultParagraphFont"/>
    <w:rsid w:val="008C12DA"/>
  </w:style>
  <w:style w:type="table" w:styleId="TableGrid">
    <w:name w:val="Table Grid"/>
    <w:basedOn w:val="TableNormal"/>
    <w:rsid w:val="00D5127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ghtGrid-Accent31" w:customStyle="1">
    <w:name w:val="Light Grid - Accent 31"/>
    <w:basedOn w:val="Normal"/>
    <w:uiPriority w:val="34"/>
    <w:qFormat w:val="1"/>
    <w:rsid w:val="00487F02"/>
    <w:pPr>
      <w:ind w:left="720"/>
    </w:pPr>
  </w:style>
  <w:style w:type="character" w:styleId="SubtitleChar" w:customStyle="1">
    <w:name w:val="Subtitle Char"/>
    <w:link w:val="Subtitle"/>
    <w:rsid w:val="005C26C0"/>
    <w:rPr>
      <w:b w:val="1"/>
      <w:sz w:val="24"/>
      <w:lang w:eastAsia="en-US"/>
    </w:rPr>
  </w:style>
  <w:style w:type="character" w:styleId="apple-converted-space" w:customStyle="1">
    <w:name w:val="apple-converted-space"/>
    <w:basedOn w:val="DefaultParagraphFont"/>
    <w:rsid w:val="004F7548"/>
  </w:style>
  <w:style w:type="paragraph" w:styleId="NormalWeb">
    <w:name w:val="Normal (Web)"/>
    <w:basedOn w:val="Normal"/>
    <w:uiPriority w:val="99"/>
    <w:unhideWhenUsed w:val="1"/>
    <w:rsid w:val="00BB1439"/>
    <w:pPr>
      <w:spacing w:after="100" w:afterAutospacing="1" w:before="100" w:beforeAutospacing="1"/>
    </w:pPr>
    <w:rPr>
      <w:rFonts w:ascii="Times New Roman" w:hAnsi="Times New Roman"/>
      <w:sz w:val="24"/>
      <w:szCs w:val="24"/>
      <w:lang w:eastAsia="en-GB"/>
    </w:rPr>
  </w:style>
  <w:style w:type="paragraph" w:styleId="BalloonText">
    <w:name w:val="Balloon Text"/>
    <w:basedOn w:val="Normal"/>
    <w:link w:val="BalloonTextChar"/>
    <w:uiPriority w:val="99"/>
    <w:semiHidden w:val="1"/>
    <w:unhideWhenUsed w:val="1"/>
    <w:rsid w:val="00874196"/>
    <w:rPr>
      <w:rFonts w:ascii="Segoe UI" w:cs="Segoe UI" w:hAnsi="Segoe UI"/>
      <w:sz w:val="18"/>
      <w:szCs w:val="18"/>
    </w:rPr>
  </w:style>
  <w:style w:type="character" w:styleId="BalloonTextChar" w:customStyle="1">
    <w:name w:val="Balloon Text Char"/>
    <w:link w:val="BalloonText"/>
    <w:uiPriority w:val="99"/>
    <w:semiHidden w:val="1"/>
    <w:rsid w:val="00874196"/>
    <w:rPr>
      <w:rFonts w:ascii="Segoe UI" w:cs="Segoe UI" w:hAnsi="Segoe UI"/>
      <w:sz w:val="18"/>
      <w:szCs w:val="18"/>
      <w:lang w:val="en-GB"/>
    </w:rPr>
  </w:style>
  <w:style w:type="character" w:styleId="HeaderChar" w:customStyle="1">
    <w:name w:val="Header Char"/>
    <w:link w:val="Header"/>
    <w:rsid w:val="000E6A2F"/>
    <w:rPr>
      <w:rFonts w:ascii="Verdana" w:hAnsi="Verdana"/>
      <w:lang w:val="en-GB"/>
    </w:rPr>
  </w:style>
  <w:style w:type="paragraph" w:styleId="Subtitle">
    <w:name w:val="Subtitle"/>
    <w:basedOn w:val="Normal"/>
    <w:next w:val="Normal"/>
    <w:pPr>
      <w:jc w:val="center"/>
    </w:pPr>
    <w:rPr>
      <w:rFonts w:ascii="Times New Roman" w:cs="Times New Roman" w:eastAsia="Times New Roman" w:hAnsi="Times New Roman"/>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hTqXh2AhzW5tjS2rpe5f8lb+Q==">CgMxLjA4AHIhMTBMVV9vb1lRZ0tBeUpwRk4wSXkxQ18zOXlIOUpKZm1n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2023-09-08T09:16:00Z</dcterms:created>
  <dc:creator>Mr Stephen Mulley</dc:creator>
</cp:coreProperties>
</file>